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F08" w:rsidRPr="00977CB4" w:rsidRDefault="00931F08" w:rsidP="00931F08">
      <w:pPr>
        <w:pStyle w:val="NormalWeb"/>
        <w:bidi/>
        <w:spacing w:line="276" w:lineRule="auto"/>
        <w:jc w:val="both"/>
        <w:rPr>
          <w:b/>
          <w:bCs/>
          <w:rtl/>
          <w:lang w:bidi="fa-IR"/>
        </w:rPr>
      </w:pPr>
      <w:r w:rsidRPr="00977CB4">
        <w:rPr>
          <w:rFonts w:hint="cs"/>
          <w:b/>
          <w:bCs/>
          <w:rtl/>
          <w:lang w:bidi="fa-IR"/>
        </w:rPr>
        <w:t>کبد چیست؟کبد عضوی است که در بسیاری از فعالیتهای حیاتی بدن مانند مقابله با عفونت ها،متوقف کردن خونریزی،پاک کردن خون از سموم و داروها و ذخیره انر/زن در بدن نقش دارد.</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هپاتیت یعنی چه؟هپاتیت به معنی التهاب کبد است که فعالیت های آن را مختل می سازد این بیماری به علت های مختلفی ایجاد میشود.یکی از این علتها آلودگی به هپاتیت بی است.</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بیماری هپاتیت می تواند دون علامت باشد و یا علائمی بسیار شدید همراه با گرفتاری شدید کبدی ایجاد کند معمولا پس از ورود ویروس به درون بدن و پس از یک دوره نهفتگی،علائمی شبیه سرماخوردگی مثل ضعف ،خستگی،احساس کسالت،بی اشتهایی،تب،درد عضلانی،التهاب مفاصل و بثورات پوستی ممکن است ایجاد شود.پس از مدتی مرحله دوم علائم به صورت زردی و بهبودی علائم مقدماتی به همراه تیره شدن رنگ ادرار یا کمرنگ شدن مدفوع بروز مینماید.بعد از این مرحله بیمار وارد دوره نقاهت میشود.</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تشخیص هپاتیت بی:</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در اغلب موارد تشخیص آلودگی به ویروس هپاتیت بی به دنبال اهدای خون و یا انجام تست آزمایشگاهی رخ میدهدو این افراد معمولا هیچ گونه علائمی نداشته و از آلوده بودن خود تعجب میکنند.یکی از روشهای تشخیصی این بیماری اندازه گیری آنتی ژن سطحی این ویروس این ویروس است.اندازه گیری آ»زیم های کبدی میتواند نشانه ای مفید جهت تعیین وجود بیماری در کبد باشد.درصورت افزایش سطح خونی آنزیمهای کبدی یا وجود اختلال در سونوگرافی کبد،انجام آزمایش پی سی آر ضروری است.</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چرا در افراد مبتلا برای خواهر ،برادر،پدر و مادر انجام آزمایش ضروری است؟</w:t>
      </w:r>
    </w:p>
    <w:p w:rsidR="00931F08" w:rsidRPr="00977CB4" w:rsidRDefault="00931F08" w:rsidP="00931F08">
      <w:pPr>
        <w:pStyle w:val="NormalWeb"/>
        <w:bidi/>
        <w:spacing w:line="276" w:lineRule="auto"/>
        <w:jc w:val="both"/>
        <w:rPr>
          <w:b/>
          <w:bCs/>
          <w:rtl/>
          <w:lang w:bidi="fa-IR"/>
        </w:rPr>
      </w:pPr>
      <w:r w:rsidRPr="00977CB4">
        <w:rPr>
          <w:rFonts w:hint="cs"/>
          <w:b/>
          <w:bCs/>
          <w:rtl/>
          <w:lang w:bidi="fa-IR"/>
        </w:rPr>
        <w:lastRenderedPageBreak/>
        <w:t>ممکن است در دوران کودکی و به صورت مشترک ابتلا صورت گرفته باشدو بهتر است همه افراد برای یکبار در طول عمر خود آزمایش هپاتیت بی بدهند.</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راه های انتقال:</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انتقل از راه خون و فراورده های خونی :سابقه تزریق خون آلوده به ویروس،استفاده از سرنگ مشترک،خالکوبی،حجامت،تاتو،خدمات پزشکی و دندان پزشکی در مکان های نامطمئن و آلوده استفاده از ریش تراش ومسواک که میتواند آلوده به خون باشد.و فرورفتن اتفاقی سوزن آلوده به ویروس در بدن خوشبختانه تزریق خون به دلیل بررسی خون ها عامل ابتلا نیست.</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انتقال از طریق مادر آلوده به نوزاد:این راه مهمترین راه انتقال بیماری هپاتیت بی در ایران است.</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انتقال از راه جنسی:ویروس هپاتیت بی در ترشحات بدن از قبیل: مایع منی و ترشحات مهبل وجود دارد.عدم رعایت اصول صحیح فعالیت جنسی و یا بی بند و باری جنسی میتواند موجب انتقال هپاتیت شود.</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انتقال در بین اعضای خانواده:ویروس هپاتیت در اثر برخورد های ساده روزانه مانند صحبت کردن،دست دادن،بوسیدن در آغوش گرفتن و یا در مکانهایی مانند استخرها منتقل نمیشود.</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استفاده از سرنگ مشترک :متاسفانه در برخی موارد مشاهده شده که برخی ورزشکاران جهت تزریق داروهای تقویتی از سرنگ تزریقی به صورت مشترک استفاده میکنند.</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هپاتیت و انتقال داخل خانواده:</w:t>
      </w:r>
    </w:p>
    <w:p w:rsidR="00931F08" w:rsidRPr="00977CB4" w:rsidRDefault="00931F08" w:rsidP="00931F08">
      <w:pPr>
        <w:pStyle w:val="NormalWeb"/>
        <w:bidi/>
        <w:spacing w:line="276" w:lineRule="auto"/>
        <w:jc w:val="both"/>
        <w:rPr>
          <w:b/>
          <w:bCs/>
          <w:rtl/>
          <w:lang w:bidi="fa-IR"/>
        </w:rPr>
      </w:pPr>
      <w:r w:rsidRPr="00977CB4">
        <w:rPr>
          <w:rFonts w:hint="cs"/>
          <w:b/>
          <w:bCs/>
          <w:rtl/>
          <w:lang w:bidi="fa-IR"/>
        </w:rPr>
        <w:lastRenderedPageBreak/>
        <w:t>اگر در خانواده یک فرد ناقل هپاتیت وجود داشته باشدانتقل بیماری به سایر اعضای خانواده وجود داردو نحوه انتقال از طریق ورود خون فرد ناقل هپاتیت به مخاط و یا خون فرد سالم است البته با تزریق واکسن به افراز این انتقال صورت نمیگیرد.</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ازدواج و هپاتیت بی:</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اصولا معاشرت برای افراد مبتلا منعی ندارد.ازدواج برای دختران و پسران مبتلا به هپاتیت بی منعی ندارد و طرف مقابل باید آزمایش داده و پس ازآن تحت واکسن هپاتیت بی قرار گیرد.</w:t>
      </w:r>
    </w:p>
    <w:p w:rsidR="00931F08" w:rsidRPr="00977CB4" w:rsidRDefault="00931F08" w:rsidP="00931F08">
      <w:pPr>
        <w:pStyle w:val="NormalWeb"/>
        <w:bidi/>
        <w:spacing w:line="276" w:lineRule="auto"/>
        <w:jc w:val="both"/>
        <w:rPr>
          <w:b/>
          <w:bCs/>
          <w:lang w:bidi="fa-IR"/>
        </w:rPr>
      </w:pPr>
      <w:r w:rsidRPr="00977CB4">
        <w:rPr>
          <w:rFonts w:hint="cs"/>
          <w:b/>
          <w:bCs/>
          <w:rtl/>
          <w:lang w:bidi="fa-IR"/>
        </w:rPr>
        <w:t>ضد عفونی کردن لباسها و وسایل آلوده:</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برای ضد عفونی کردن وسایل و لباسها ،میتوان پس از تمیز کردن لکه های خون لباسها را در آب جوشانده و یا به مدت نیم ساعت آنها را در محلول آب ژاول نیم درصد یا ماده ضدعفونی کننده لباس قرار داد</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در اغلب افراد از مادران آلوده به نوزادان منتقل میشودو تا سالها علامتی دیده نمیشوددر برخی موارد نیز به دنبال هپاتیت حاد ویروسی ،فرد ناقل بیماری میشود.</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درمان هپاتیت بی:</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هپاتیت مزمن نیاز به درمان دارد و در صورت درمان دارويی میتواند آنها را تبدبل به حالت غیر فعال کرد.در صورت عدم درمان امکان پیشرفت به سمت سیروز وجود دارد.</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و در برخی شرایط که سیروز پیشرفت میکند،پیوند کبد درمانی خواهد بود.</w:t>
      </w:r>
    </w:p>
    <w:p w:rsidR="00931F08" w:rsidRPr="00977CB4" w:rsidRDefault="00931F08" w:rsidP="00931F08">
      <w:pPr>
        <w:pStyle w:val="NormalWeb"/>
        <w:bidi/>
        <w:spacing w:line="276" w:lineRule="auto"/>
        <w:jc w:val="both"/>
        <w:rPr>
          <w:b/>
          <w:bCs/>
          <w:rtl/>
          <w:lang w:bidi="fa-IR"/>
        </w:rPr>
      </w:pPr>
      <w:r w:rsidRPr="00977CB4">
        <w:rPr>
          <w:rFonts w:hint="cs"/>
          <w:b/>
          <w:bCs/>
          <w:rtl/>
          <w:lang w:bidi="fa-IR"/>
        </w:rPr>
        <w:lastRenderedPageBreak/>
        <w:t>بهترین راه مقابله با ابتلا به بیماری هپاتیت بی تزریق واکسن آن است به همین دلیل واکسیناسیون آن در کلیه نوزادان و افراد در معرض خطر انجام میشود.معمولا در سه نوبت و به فواصل یک ماه و 6ماه پس از اولین تزریق میباشد.تمام نوزادان تازه متولد شده کودکان کوچکتر از 9سال،کارکنان بهداشتی و درمانی باید واکسن تزریق نمایند.</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-ناقلیلن هپاتیت بی میتوانند ازدواج کنندولی همسر آنها باید برعلیه این بیماری واکسینه شده و از تاثیر مثبت واکسن مطمئن شد.خطر انتقال عفونت در زندگی زناشویی سالم بسیار کم است.</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-بررسی همه زنان باردار از نظر هپاتیت بی ضروری است تا در صورت کشف عفونت از انتقال بیماری به نوزاد پیشگیری شود.</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-بهتر است خانم های مبتلا به هپاتیت بی اگر به تعداد کافی فرزند دارند از حاملگی مجدد خودداری کنند.</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-ناقلیلن هپاتیت میتوانند مثل بقیه مرد زندگی کنند.</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-افراد از اهدا خون با هدف کشف بیماری خودداری کنند.</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و تنها با انجام آزمایش پی به وضعیت خود ببرند.</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 xml:space="preserve">-بدنبال کشف یک مورد </w:t>
      </w:r>
      <w:r w:rsidRPr="00977CB4">
        <w:rPr>
          <w:b/>
          <w:bCs/>
          <w:lang w:bidi="fa-IR"/>
        </w:rPr>
        <w:t>HBSAG</w:t>
      </w:r>
      <w:r w:rsidRPr="00977CB4">
        <w:rPr>
          <w:rFonts w:hint="cs"/>
          <w:b/>
          <w:bCs/>
          <w:rtl/>
          <w:lang w:bidi="fa-IR"/>
        </w:rPr>
        <w:t xml:space="preserve"> مثبت در خانواده ،انجام این آزمایش برای خواهر،برادر،والدین،همسر و فرزندان ضروری است.</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-انجام آزمایش خون قبل از تلقیح واکسن ضد هپاتیت بی توصیه میشود.</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-انجام بیوبسی کبد در مبتلایان حاد وناقلین هپاتیت توصیه نمیشود.ولی در موارد مزمن میتواند اطلاعات مفید تری در اختیار پزشک قرار دهد.امروزه از روشی غیر تهاجمی و بدون دردوبا درصد دقت بالاتری به نام (فیبرواسکن)استفاده میشود.</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ناقلین هپاتیت باید به چه مواردی توجه نمایند؟برای بررسی وضعیت کار کبد خود جهت انجام معاینات و انجام آزمایشات خونی هر شش ماه یکبار به پزشک مراجعه کنند.کلیه اعضای خانواده باید برعلیه هپاتیت بی واکسینه شوند.</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در صورت مراجعه به دندانپزشک،آژمایشگاه،پزشک و اصولا هر جای دیگری که خطر انتقال ویروس به دیگران وجود دارد،حتما او را از وجود هپاتیت در بدن خود آگاه نمایید.</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از مصرف مشروبات الکلی و استعمال دخانیات جدا پرهیز نمایید.</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از اهدای خون خودداری نمایید.</w:t>
      </w:r>
    </w:p>
    <w:p w:rsidR="00931F08" w:rsidRDefault="00931F08" w:rsidP="00931F08">
      <w:pPr>
        <w:pStyle w:val="NormalWeb"/>
        <w:bidi/>
        <w:spacing w:line="276" w:lineRule="auto"/>
        <w:jc w:val="both"/>
        <w:rPr>
          <w:rFonts w:hint="cs"/>
          <w:b/>
          <w:bCs/>
          <w:rtl/>
          <w:lang w:bidi="fa-IR"/>
        </w:rPr>
      </w:pPr>
      <w:r w:rsidRPr="00977CB4">
        <w:rPr>
          <w:rFonts w:hint="cs"/>
          <w:b/>
          <w:bCs/>
          <w:rtl/>
          <w:lang w:bidi="fa-IR"/>
        </w:rPr>
        <w:t>افراد چاق باید تلاش کنند تا اضافه وزن خود را کاهش دهند.</w:t>
      </w:r>
    </w:p>
    <w:p w:rsidR="00931F08" w:rsidRPr="00977CB4" w:rsidRDefault="00931F08" w:rsidP="00931F08">
      <w:pPr>
        <w:pStyle w:val="NormalWeb"/>
        <w:bidi/>
        <w:spacing w:line="276" w:lineRule="auto"/>
        <w:jc w:val="both"/>
        <w:rPr>
          <w:b/>
          <w:bCs/>
          <w:rtl/>
          <w:lang w:bidi="fa-IR"/>
        </w:rPr>
      </w:pPr>
      <w:r w:rsidRPr="00977CB4">
        <w:rPr>
          <w:rFonts w:hint="cs"/>
          <w:b/>
          <w:bCs/>
          <w:rtl/>
          <w:lang w:bidi="fa-IR"/>
        </w:rPr>
        <w:t>از وسایل و لوازم شخصی مثل سرنگ،تیغ،مسواک،ریش تراش،حوله و...هرگز به صورت مشترک استفاده نشود.</w:t>
      </w:r>
    </w:p>
    <w:p w:rsidR="00931F08" w:rsidRDefault="00931F08" w:rsidP="00931F08">
      <w:pPr>
        <w:pStyle w:val="NormalWeb"/>
        <w:bidi/>
        <w:spacing w:line="360" w:lineRule="auto"/>
        <w:jc w:val="both"/>
        <w:rPr>
          <w:b/>
          <w:bCs/>
          <w:sz w:val="28"/>
          <w:szCs w:val="28"/>
          <w:rtl/>
          <w:lang w:bidi="fa-IR"/>
        </w:rPr>
      </w:pPr>
    </w:p>
    <w:p w:rsidR="00931F08" w:rsidRDefault="00931F08" w:rsidP="00931F08">
      <w:pPr>
        <w:pStyle w:val="NormalWeb"/>
        <w:bidi/>
        <w:spacing w:line="360" w:lineRule="auto"/>
        <w:jc w:val="both"/>
        <w:rPr>
          <w:b/>
          <w:bCs/>
          <w:sz w:val="28"/>
          <w:szCs w:val="28"/>
          <w:rtl/>
          <w:lang w:bidi="fa-IR"/>
        </w:rPr>
      </w:pPr>
    </w:p>
    <w:p w:rsidR="00931F08" w:rsidRDefault="00931F08" w:rsidP="00931F08">
      <w:pPr>
        <w:pStyle w:val="NormalWeb"/>
        <w:bidi/>
        <w:spacing w:line="360" w:lineRule="auto"/>
        <w:jc w:val="both"/>
        <w:rPr>
          <w:b/>
          <w:bCs/>
          <w:sz w:val="28"/>
          <w:szCs w:val="28"/>
          <w:rtl/>
          <w:lang w:bidi="fa-IR"/>
        </w:rPr>
      </w:pPr>
    </w:p>
    <w:p w:rsidR="00931F08" w:rsidRDefault="00931F08" w:rsidP="00931F08">
      <w:pPr>
        <w:pStyle w:val="NormalWeb"/>
        <w:bidi/>
        <w:spacing w:line="360" w:lineRule="auto"/>
        <w:jc w:val="center"/>
        <w:rPr>
          <w:rFonts w:hint="cs"/>
          <w:b/>
          <w:bCs/>
          <w:sz w:val="28"/>
          <w:szCs w:val="28"/>
          <w:rtl/>
          <w:lang w:bidi="fa-IR"/>
        </w:rPr>
      </w:pPr>
    </w:p>
    <w:p w:rsidR="00931F08" w:rsidRPr="00931F08" w:rsidRDefault="00931F08" w:rsidP="00931F08">
      <w:pPr>
        <w:pStyle w:val="NormalWeb"/>
        <w:bidi/>
        <w:spacing w:line="360" w:lineRule="auto"/>
        <w:jc w:val="center"/>
        <w:rPr>
          <w:b/>
          <w:bCs/>
          <w:sz w:val="32"/>
          <w:szCs w:val="32"/>
          <w:rtl/>
          <w:lang w:bidi="fa-IR"/>
        </w:rPr>
      </w:pPr>
      <w:r w:rsidRPr="00931F08">
        <w:rPr>
          <w:rFonts w:hint="cs"/>
          <w:b/>
          <w:bCs/>
          <w:sz w:val="32"/>
          <w:szCs w:val="32"/>
          <w:rtl/>
          <w:lang w:bidi="fa-IR"/>
        </w:rPr>
        <w:t>هوالشافی</w:t>
      </w:r>
    </w:p>
    <w:p w:rsidR="00931F08" w:rsidRPr="001B0137" w:rsidRDefault="00931F08" w:rsidP="00931F08">
      <w:pPr>
        <w:spacing w:before="100" w:beforeAutospacing="1" w:after="100" w:afterAutospacing="1" w:line="240" w:lineRule="auto"/>
        <w:jc w:val="center"/>
        <w:rPr>
          <w:rFonts w:ascii="Times New Roman" w:eastAsia="Times New Roman" w:hAnsi="Times New Roman" w:cs="Times New Roman"/>
          <w:sz w:val="24"/>
          <w:szCs w:val="24"/>
        </w:rPr>
      </w:pPr>
      <w:r w:rsidRPr="001B0137">
        <w:rPr>
          <w:rFonts w:ascii="Times New Roman" w:eastAsia="Times New Roman" w:hAnsi="Times New Roman" w:cs="Times New Roman"/>
          <w:noProof/>
          <w:sz w:val="24"/>
          <w:szCs w:val="24"/>
          <w:lang w:bidi="fa-IR"/>
        </w:rPr>
        <w:drawing>
          <wp:inline distT="0" distB="0" distL="0" distR="0">
            <wp:extent cx="2110217" cy="839972"/>
            <wp:effectExtent l="19050" t="0" r="4333" b="0"/>
            <wp:docPr id="9" name="Picture 2" descr="C:\Users\sonography\Desktop\پمفلت\آرم دانشگا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ography\Desktop\پمفلت\آرم دانشگاه.jpg"/>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9872" cy="851776"/>
                    </a:xfrm>
                    <a:prstGeom prst="rect">
                      <a:avLst/>
                    </a:prstGeom>
                    <a:noFill/>
                    <a:ln>
                      <a:noFill/>
                    </a:ln>
                  </pic:spPr>
                </pic:pic>
              </a:graphicData>
            </a:graphic>
          </wp:inline>
        </w:drawing>
      </w:r>
    </w:p>
    <w:p w:rsidR="00931F08" w:rsidRDefault="00931F08" w:rsidP="00931F08">
      <w:pPr>
        <w:pStyle w:val="NormalWeb"/>
        <w:bidi/>
        <w:spacing w:line="360" w:lineRule="auto"/>
        <w:jc w:val="center"/>
        <w:rPr>
          <w:b/>
          <w:bCs/>
          <w:sz w:val="36"/>
          <w:szCs w:val="36"/>
          <w:rtl/>
          <w:lang w:bidi="fa-IR"/>
        </w:rPr>
      </w:pPr>
      <w:r w:rsidRPr="001B0137">
        <w:rPr>
          <w:rFonts w:hint="cs"/>
          <w:b/>
          <w:bCs/>
          <w:sz w:val="36"/>
          <w:szCs w:val="36"/>
          <w:rtl/>
          <w:lang w:bidi="fa-IR"/>
        </w:rPr>
        <w:t xml:space="preserve">هپاتیت </w:t>
      </w:r>
      <w:r w:rsidRPr="001B0137">
        <w:rPr>
          <w:b/>
          <w:bCs/>
          <w:sz w:val="36"/>
          <w:szCs w:val="36"/>
          <w:lang w:bidi="fa-IR"/>
        </w:rPr>
        <w:t>B</w:t>
      </w:r>
      <w:r w:rsidRPr="001B0137">
        <w:rPr>
          <w:rFonts w:hint="cs"/>
          <w:b/>
          <w:bCs/>
          <w:sz w:val="36"/>
          <w:szCs w:val="36"/>
          <w:rtl/>
          <w:lang w:bidi="fa-IR"/>
        </w:rPr>
        <w:t xml:space="preserve"> چیست؟</w:t>
      </w:r>
    </w:p>
    <w:p w:rsidR="00931F08" w:rsidRPr="00B27FF4" w:rsidRDefault="00931F08" w:rsidP="00931F08">
      <w:pPr>
        <w:spacing w:before="100" w:beforeAutospacing="1" w:after="100" w:afterAutospacing="1" w:line="240" w:lineRule="auto"/>
        <w:jc w:val="center"/>
        <w:rPr>
          <w:rFonts w:ascii="Times New Roman" w:eastAsia="Times New Roman" w:hAnsi="Times New Roman" w:cs="Times New Roman"/>
          <w:sz w:val="24"/>
          <w:szCs w:val="24"/>
        </w:rPr>
      </w:pPr>
      <w:r w:rsidRPr="00B27FF4">
        <w:rPr>
          <w:rFonts w:ascii="Times New Roman" w:eastAsia="Times New Roman" w:hAnsi="Times New Roman" w:cs="Times New Roman"/>
          <w:noProof/>
          <w:sz w:val="24"/>
          <w:szCs w:val="24"/>
          <w:lang w:bidi="fa-IR"/>
        </w:rPr>
        <w:drawing>
          <wp:inline distT="0" distB="0" distL="0" distR="0">
            <wp:extent cx="2158350" cy="1775460"/>
            <wp:effectExtent l="0" t="0" r="0" b="0"/>
            <wp:docPr id="12" name="Picture 12" descr="C:\Users\sonography\Desktop\هپاتی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ography\Desktop\هپاتیت.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673" cy="1786419"/>
                    </a:xfrm>
                    <a:prstGeom prst="rect">
                      <a:avLst/>
                    </a:prstGeom>
                    <a:noFill/>
                    <a:ln>
                      <a:noFill/>
                    </a:ln>
                  </pic:spPr>
                </pic:pic>
              </a:graphicData>
            </a:graphic>
          </wp:inline>
        </w:drawing>
      </w:r>
    </w:p>
    <w:p w:rsidR="00931F08" w:rsidRDefault="00931F08" w:rsidP="00931F08">
      <w:pPr>
        <w:pStyle w:val="NormalWeb"/>
        <w:jc w:val="right"/>
        <w:rPr>
          <w:b/>
          <w:bCs/>
          <w:rtl/>
          <w:lang w:bidi="fa-IR"/>
        </w:rPr>
      </w:pPr>
      <w:r>
        <w:rPr>
          <w:rFonts w:hint="cs"/>
          <w:b/>
          <w:bCs/>
          <w:rtl/>
          <w:lang w:bidi="fa-IR"/>
        </w:rPr>
        <w:t>تاریخ تدوین :1/3/1403</w:t>
      </w:r>
    </w:p>
    <w:p w:rsidR="00931F08" w:rsidRDefault="00931F08" w:rsidP="00931F08">
      <w:pPr>
        <w:pStyle w:val="NormalWeb"/>
        <w:jc w:val="right"/>
        <w:rPr>
          <w:b/>
          <w:bCs/>
          <w:rtl/>
        </w:rPr>
      </w:pPr>
      <w:r w:rsidRPr="00ED3107">
        <w:rPr>
          <w:rFonts w:hint="cs"/>
          <w:b/>
          <w:bCs/>
          <w:rtl/>
        </w:rPr>
        <w:t>تاریخ بازنگری:</w:t>
      </w:r>
      <w:r>
        <w:rPr>
          <w:rFonts w:hint="cs"/>
          <w:b/>
          <w:bCs/>
          <w:rtl/>
        </w:rPr>
        <w:t xml:space="preserve"> 1/3/1404</w:t>
      </w:r>
    </w:p>
    <w:p w:rsidR="00931F08" w:rsidRDefault="00931F08" w:rsidP="00931F08">
      <w:pPr>
        <w:pStyle w:val="NormalWeb"/>
        <w:bidi/>
        <w:jc w:val="both"/>
        <w:rPr>
          <w:b/>
          <w:bCs/>
          <w:rtl/>
          <w:lang w:bidi="fa-IR"/>
        </w:rPr>
      </w:pPr>
      <w:r>
        <w:rPr>
          <w:rFonts w:hint="cs"/>
          <w:b/>
          <w:bCs/>
          <w:rtl/>
        </w:rPr>
        <w:t>کد</w:t>
      </w:r>
      <w:r>
        <w:rPr>
          <w:b/>
          <w:bCs/>
        </w:rPr>
        <w:t>QR</w:t>
      </w:r>
      <w:r>
        <w:rPr>
          <w:rFonts w:hint="cs"/>
          <w:b/>
          <w:bCs/>
          <w:rtl/>
          <w:lang w:bidi="fa-IR"/>
        </w:rPr>
        <w:t xml:space="preserve">: </w:t>
      </w:r>
      <w:r>
        <w:rPr>
          <w:b/>
          <w:bCs/>
          <w:lang w:bidi="fa-IR"/>
        </w:rPr>
        <w:t>HIC 10</w:t>
      </w:r>
    </w:p>
    <w:p w:rsidR="00931F08" w:rsidRDefault="00931F08" w:rsidP="00931F08">
      <w:pPr>
        <w:pStyle w:val="NormalWeb"/>
        <w:bidi/>
        <w:jc w:val="both"/>
        <w:rPr>
          <w:b/>
          <w:bCs/>
          <w:rtl/>
          <w:lang w:bidi="fa-IR"/>
        </w:rPr>
      </w:pPr>
      <w:r>
        <w:rPr>
          <w:rFonts w:hint="cs"/>
          <w:b/>
          <w:bCs/>
          <w:rtl/>
          <w:lang w:bidi="fa-IR"/>
        </w:rPr>
        <w:t>پزشک تایید کننده:</w:t>
      </w:r>
    </w:p>
    <w:p w:rsidR="00931F08" w:rsidRPr="00EF0C82" w:rsidRDefault="00931F08" w:rsidP="00931F08">
      <w:pPr>
        <w:pStyle w:val="NormalWeb"/>
        <w:bidi/>
        <w:jc w:val="both"/>
        <w:rPr>
          <w:b/>
          <w:bCs/>
          <w:sz w:val="22"/>
          <w:szCs w:val="22"/>
          <w:rtl/>
          <w:lang w:bidi="fa-IR"/>
        </w:rPr>
      </w:pPr>
      <w:r w:rsidRPr="00EF0C82">
        <w:rPr>
          <w:rFonts w:hint="cs"/>
          <w:b/>
          <w:bCs/>
          <w:rtl/>
          <w:lang w:bidi="fa-IR"/>
        </w:rPr>
        <w:t xml:space="preserve">آدرس:ناغان جاده کمربندی بیمارستان </w:t>
      </w:r>
      <w:r w:rsidRPr="00EF0C82">
        <w:rPr>
          <w:rFonts w:hint="cs"/>
          <w:b/>
          <w:bCs/>
          <w:sz w:val="22"/>
          <w:szCs w:val="22"/>
          <w:rtl/>
          <w:lang w:bidi="fa-IR"/>
        </w:rPr>
        <w:t>امام جواد (ع)-</w:t>
      </w:r>
      <w:r w:rsidRPr="00EF0C82">
        <w:rPr>
          <w:rFonts w:hint="cs"/>
          <w:b/>
          <w:bCs/>
          <w:rtl/>
          <w:lang w:bidi="fa-IR"/>
        </w:rPr>
        <w:t>تلفن:63-03832463662</w:t>
      </w:r>
    </w:p>
    <w:p w:rsidR="00931F08" w:rsidRPr="00987652" w:rsidRDefault="00931F08" w:rsidP="00931F08">
      <w:pPr>
        <w:tabs>
          <w:tab w:val="left" w:pos="1560"/>
        </w:tabs>
        <w:bidi/>
        <w:spacing w:line="360" w:lineRule="auto"/>
        <w:jc w:val="both"/>
        <w:rPr>
          <w:sz w:val="24"/>
          <w:szCs w:val="24"/>
          <w:rtl/>
          <w:lang w:bidi="fa-IR"/>
        </w:rPr>
      </w:pPr>
      <w:hyperlink r:id="rId7" w:history="1">
        <w:r w:rsidRPr="00987652">
          <w:rPr>
            <w:rStyle w:val="Hyperlink"/>
            <w:sz w:val="24"/>
            <w:szCs w:val="24"/>
            <w:lang w:bidi="fa-IR"/>
          </w:rPr>
          <w:t>https://emamjavadhp.skums.ac.ir/</w:t>
        </w:r>
      </w:hyperlink>
    </w:p>
    <w:p w:rsidR="0014124A" w:rsidRPr="00931F08" w:rsidRDefault="00931F08" w:rsidP="00931F08">
      <w:pPr>
        <w:jc w:val="right"/>
      </w:pPr>
      <w:r w:rsidRPr="00EF0C82">
        <w:rPr>
          <w:rFonts w:hint="cs"/>
          <w:b/>
          <w:bCs/>
          <w:sz w:val="28"/>
          <w:szCs w:val="28"/>
          <w:rtl/>
          <w:lang w:bidi="fa-IR"/>
        </w:rPr>
        <w:t>واحد پیگیری و آموزش به بیمار</w:t>
      </w:r>
    </w:p>
    <w:sectPr w:rsidR="0014124A" w:rsidRPr="00931F08" w:rsidSect="001A6E61">
      <w:pgSz w:w="16838" w:h="11906" w:orient="landscape"/>
      <w:pgMar w:top="567" w:right="567" w:bottom="567" w:left="567" w:header="709" w:footer="709" w:gutter="0"/>
      <w:cols w:num="3" w:space="1021"/>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309CB"/>
    <w:multiLevelType w:val="hybridMultilevel"/>
    <w:tmpl w:val="990034D2"/>
    <w:lvl w:ilvl="0" w:tplc="25A23AF8">
      <w:start w:val="1"/>
      <w:numFmt w:val="decimal"/>
      <w:lvlText w:val="%1-"/>
      <w:lvlJc w:val="left"/>
      <w:pPr>
        <w:ind w:left="40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1A6E61"/>
    <w:rsid w:val="0014124A"/>
    <w:rsid w:val="001A6E61"/>
    <w:rsid w:val="004B15B8"/>
    <w:rsid w:val="00931F08"/>
    <w:rsid w:val="009B79CD"/>
    <w:rsid w:val="00BA693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E61"/>
    <w:pPr>
      <w:spacing w:after="160" w:line="259"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E61"/>
    <w:pPr>
      <w:ind w:left="720"/>
      <w:contextualSpacing/>
    </w:pPr>
  </w:style>
  <w:style w:type="character" w:styleId="Hyperlink">
    <w:name w:val="Hyperlink"/>
    <w:basedOn w:val="DefaultParagraphFont"/>
    <w:uiPriority w:val="99"/>
    <w:unhideWhenUsed/>
    <w:rsid w:val="001A6E61"/>
    <w:rPr>
      <w:color w:val="0000FF" w:themeColor="hyperlink"/>
      <w:u w:val="single"/>
    </w:rPr>
  </w:style>
  <w:style w:type="paragraph" w:styleId="BalloonText">
    <w:name w:val="Balloon Text"/>
    <w:basedOn w:val="Normal"/>
    <w:link w:val="BalloonTextChar"/>
    <w:uiPriority w:val="99"/>
    <w:semiHidden/>
    <w:unhideWhenUsed/>
    <w:rsid w:val="001A6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E61"/>
    <w:rPr>
      <w:rFonts w:ascii="Tahoma" w:hAnsi="Tahoma" w:cs="Tahoma"/>
      <w:sz w:val="16"/>
      <w:szCs w:val="16"/>
      <w:lang w:bidi="ar-SA"/>
    </w:rPr>
  </w:style>
  <w:style w:type="paragraph" w:styleId="NormalWeb">
    <w:name w:val="Normal (Web)"/>
    <w:basedOn w:val="Normal"/>
    <w:uiPriority w:val="99"/>
    <w:unhideWhenUsed/>
    <w:rsid w:val="009B79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amjavadhp.skums.a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system</dc:creator>
  <cp:lastModifiedBy>Arian system</cp:lastModifiedBy>
  <cp:revision>2</cp:revision>
  <dcterms:created xsi:type="dcterms:W3CDTF">2024-06-23T08:29:00Z</dcterms:created>
  <dcterms:modified xsi:type="dcterms:W3CDTF">2024-06-23T08:29:00Z</dcterms:modified>
</cp:coreProperties>
</file>